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A275">
      <w:pPr>
        <w:jc w:val="both"/>
        <w:rPr>
          <w:rFonts w:hint="eastAsia"/>
          <w:b/>
          <w:sz w:val="52"/>
          <w:szCs w:val="52"/>
        </w:rPr>
      </w:pPr>
      <w:r>
        <w:rPr>
          <w:rFonts w:hint="eastAsia"/>
          <w:b/>
          <w:sz w:val="48"/>
          <w:szCs w:val="48"/>
          <w:lang w:val="en-US" w:eastAsia="zh-CN"/>
        </w:rPr>
        <w:t xml:space="preserve">            </w:t>
      </w:r>
    </w:p>
    <w:p w14:paraId="537D319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579E718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0E54FBDC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699DA92"/>
    <w:p w14:paraId="5C47BF1C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2BCC9FF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</w:t>
      </w:r>
    </w:p>
    <w:p w14:paraId="2A13590F">
      <w:pPr>
        <w:ind w:firstLine="1205" w:firstLineChars="400"/>
        <w:rPr>
          <w:rFonts w:hint="default" w:eastAsia="宋体"/>
          <w:sz w:val="30"/>
          <w:u w:val="single"/>
          <w:lang w:val="en-US" w:eastAsia="zh-CN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HX-JG25-5049-1000D1    </w:t>
      </w:r>
      <w:bookmarkStart w:id="0" w:name="_GoBack"/>
      <w:bookmarkEnd w:id="0"/>
      <w:r>
        <w:rPr>
          <w:rFonts w:hint="eastAsia"/>
          <w:sz w:val="30"/>
          <w:u w:val="single"/>
          <w:lang w:val="en-US" w:eastAsia="zh-CN"/>
        </w:rPr>
        <w:t xml:space="preserve">   </w:t>
      </w:r>
    </w:p>
    <w:p w14:paraId="6D95603A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CD936F8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462E9160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5</w:t>
      </w:r>
      <w:r>
        <w:rPr>
          <w:rFonts w:hint="eastAsia"/>
          <w:b w:val="0"/>
          <w:bCs/>
          <w:sz w:val="30"/>
          <w:szCs w:val="30"/>
          <w:u w:val="single"/>
        </w:rPr>
        <w:t>-0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</w:t>
      </w:r>
      <w:r>
        <w:rPr>
          <w:rFonts w:hint="eastAsia"/>
          <w:b w:val="0"/>
          <w:bCs/>
          <w:sz w:val="30"/>
          <w:szCs w:val="30"/>
          <w:u w:val="single"/>
        </w:rPr>
        <w:t>-0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1F87B6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77E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C3F8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143C367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79BEE61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6E67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65990EBE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5AD7C3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01371A78">
            <w:pPr>
              <w:rPr>
                <w:sz w:val="30"/>
                <w:szCs w:val="30"/>
              </w:rPr>
            </w:pPr>
          </w:p>
        </w:tc>
      </w:tr>
    </w:tbl>
    <w:p w14:paraId="288170D6">
      <w:pPr>
        <w:rPr>
          <w:rFonts w:hint="eastAsia"/>
          <w:sz w:val="30"/>
          <w:szCs w:val="30"/>
        </w:rPr>
      </w:pPr>
    </w:p>
    <w:p w14:paraId="42CCBD55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FBE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D5ECE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5D6A938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ED218AE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31E4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74985B28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4757EA4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39EEE550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邹佳谣</w:t>
            </w:r>
          </w:p>
        </w:tc>
      </w:tr>
    </w:tbl>
    <w:p w14:paraId="3CDD97C0">
      <w:pPr>
        <w:pStyle w:val="3"/>
        <w:rPr>
          <w:rFonts w:hint="eastAsia"/>
          <w:szCs w:val="28"/>
        </w:rPr>
      </w:pPr>
    </w:p>
    <w:p w14:paraId="437B920D">
      <w:pPr>
        <w:rPr>
          <w:rFonts w:hint="eastAsia"/>
        </w:rPr>
      </w:pPr>
    </w:p>
    <w:p w14:paraId="5881D0C6">
      <w:pPr>
        <w:pStyle w:val="3"/>
        <w:rPr>
          <w:szCs w:val="28"/>
        </w:rPr>
      </w:pPr>
      <w:r>
        <w:rPr>
          <w:rFonts w:hint="eastAsia"/>
          <w:szCs w:val="28"/>
        </w:rPr>
        <w:t>一</w:t>
      </w:r>
      <w:r>
        <w:rPr>
          <w:rFonts w:hint="eastAsia"/>
          <w:szCs w:val="28"/>
          <w:lang w:eastAsia="zh-CN"/>
        </w:rPr>
        <w:t>、</w:t>
      </w:r>
      <w:r>
        <w:rPr>
          <w:rFonts w:hint="eastAsia"/>
          <w:szCs w:val="28"/>
        </w:rPr>
        <w:t>天线参数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360E7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43FAC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0E7BC0D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444E0AA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37780F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5B307DD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2DF48C29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2C93CF39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9CC7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1742AA9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0DB1F77D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4704A1E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6F9C7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566815B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5FBC786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49307A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5A8B7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DDD24B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4A7725F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212AABE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AD4E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3B617D0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658DAC3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40E1F88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3F2CF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3879BB6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7ACBEF33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C3E3213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7EDB7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471A8B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2C37E8F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1E0C51A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EDEB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FAE402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380CBC7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121092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FFB6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2E0DEB1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35B80B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02842F0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666D9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8A3CBD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288E601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5E2378F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21B08C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2E3DE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40B1C91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7CE98A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099D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F96A4F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028998F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50*49</w:t>
            </w:r>
          </w:p>
        </w:tc>
        <w:tc>
          <w:tcPr>
            <w:tcW w:w="1338" w:type="dxa"/>
            <w:vAlign w:val="center"/>
          </w:tcPr>
          <w:p w14:paraId="162091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6BB74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9803B4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6A3F3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32E4531A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7A92A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02977D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6DBFA4A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00F48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0F6BB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530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1C03EE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7F8BF0D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2FFEB890"/>
    <w:p w14:paraId="0EA06E20">
      <w:pPr>
        <w:pStyle w:val="3"/>
        <w:rPr>
          <w:szCs w:val="28"/>
        </w:rPr>
      </w:pPr>
    </w:p>
    <w:p w14:paraId="018E62A0">
      <w:pPr>
        <w:pStyle w:val="3"/>
        <w:rPr>
          <w:szCs w:val="28"/>
        </w:rPr>
      </w:pPr>
    </w:p>
    <w:p w14:paraId="38C29D45">
      <w:pPr>
        <w:rPr>
          <w:szCs w:val="28"/>
        </w:rPr>
      </w:pPr>
    </w:p>
    <w:p w14:paraId="1C13D485">
      <w:pPr>
        <w:rPr>
          <w:szCs w:val="28"/>
        </w:rPr>
      </w:pPr>
    </w:p>
    <w:p w14:paraId="5DCBB4CE">
      <w:pPr>
        <w:pStyle w:val="3"/>
        <w:rPr>
          <w:szCs w:val="28"/>
        </w:rPr>
      </w:pPr>
      <w:r>
        <w:rPr>
          <w:rFonts w:hint="eastAsia"/>
          <w:szCs w:val="28"/>
        </w:rPr>
        <w:t>二</w:t>
      </w:r>
      <w:r>
        <w:rPr>
          <w:rFonts w:hint="eastAsia"/>
          <w:szCs w:val="28"/>
          <w:lang w:eastAsia="zh-CN"/>
        </w:rPr>
        <w:t>、</w:t>
      </w:r>
      <w:r>
        <w:rPr>
          <w:rFonts w:hint="eastAsia"/>
          <w:szCs w:val="28"/>
        </w:rPr>
        <w:t>天线实物图</w:t>
      </w:r>
    </w:p>
    <w:p w14:paraId="60F1EC05">
      <w:pPr>
        <w:jc w:val="center"/>
        <w:rPr>
          <w:szCs w:val="21"/>
        </w:rPr>
      </w:pPr>
      <w:r>
        <w:drawing>
          <wp:inline distT="0" distB="0" distL="114300" distR="114300">
            <wp:extent cx="3013710" cy="2479040"/>
            <wp:effectExtent l="0" t="0" r="1524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B974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3DDBB5B4">
      <w:pPr>
        <w:pStyle w:val="3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4D33090C">
      <w:pPr>
        <w:pStyle w:val="3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三、VSWR（电压驻波比）/Return Loss（回波损耗）/Smith Chart（史密斯圆图）</w:t>
      </w:r>
    </w:p>
    <w:p w14:paraId="3B5322A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48735"/>
            <wp:effectExtent l="0" t="0" r="3810" b="1841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1"/>
                    <a:srcRect b="268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5203">
      <w:pPr>
        <w:rPr>
          <w:rFonts w:hint="eastAsia"/>
        </w:rPr>
      </w:pPr>
      <w:r>
        <w:rPr>
          <w:rFonts w:hint="eastAsia"/>
        </w:rPr>
        <w:br w:type="page"/>
      </w:r>
    </w:p>
    <w:p w14:paraId="21FE35DB">
      <w:pPr>
        <w:pStyle w:val="3"/>
      </w:pPr>
      <w:r>
        <w:rPr>
          <w:rFonts w:hint="eastAsia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贮藏环境</w:t>
      </w:r>
    </w:p>
    <w:p w14:paraId="6A4D2ECD"/>
    <w:p w14:paraId="5EACCAFC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43D04BD6">
      <w:pPr>
        <w:rPr>
          <w:sz w:val="24"/>
        </w:rPr>
      </w:pPr>
    </w:p>
    <w:p w14:paraId="3BE35BFF">
      <w:pPr>
        <w:ind w:firstLine="720" w:firstLineChars="300"/>
        <w:rPr>
          <w:sz w:val="24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3E4AAA19">
      <w:pPr>
        <w:ind w:firstLine="720" w:firstLineChars="300"/>
        <w:rPr>
          <w:sz w:val="24"/>
        </w:rPr>
      </w:pPr>
    </w:p>
    <w:p w14:paraId="66F13107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15B30609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  <w:r>
        <w:drawing>
          <wp:inline distT="0" distB="0" distL="114300" distR="114300">
            <wp:extent cx="5219700" cy="5003800"/>
            <wp:effectExtent l="0" t="0" r="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39132" t="5906" r="21218" b="867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B757">
      <w:pPr>
        <w:keepNext w:val="0"/>
        <w:keepLines w:val="0"/>
        <w:pageBreakBefore w:val="0"/>
        <w:widowControl w:val="0"/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highlight w:val="lightGray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六、注意事项</w:t>
      </w:r>
    </w:p>
    <w:p w14:paraId="3DCF8A4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不要对产品组件施加多大的机械应力，不要试图弯曲或拆解并重新组件产品，因为   这样会导致产品组件或零部件受到破坏。</w:t>
      </w:r>
    </w:p>
    <w:p w14:paraId="584D9EE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产品不要直接暴露在明火下。</w:t>
      </w:r>
    </w:p>
    <w:p w14:paraId="36AC6F0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本规格书仅适用于HX-JG25-5049-1000D1产品作为单个单元的功能。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AF44">
    <w:pPr>
      <w:pStyle w:val="7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D5F2304">
    <w:pPr>
      <w:pStyle w:val="7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2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C9240C2">
    <w:pPr>
      <w:pStyle w:val="7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B04B6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81C1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A15D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3846F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EB131B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28EB131B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4FF77A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01BE9E45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3D46353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84FF77A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01BE9E45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3D46353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EF4BA0">
    <w:pPr>
      <w:pStyle w:val="8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BA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2DC20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4A540"/>
    <w:multiLevelType w:val="singleLevel"/>
    <w:tmpl w:val="7734A540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1F0E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AD573E"/>
    <w:rsid w:val="01DA7479"/>
    <w:rsid w:val="02F73F5F"/>
    <w:rsid w:val="042F7A22"/>
    <w:rsid w:val="049629C9"/>
    <w:rsid w:val="049C1615"/>
    <w:rsid w:val="04BB6FA6"/>
    <w:rsid w:val="05132CFA"/>
    <w:rsid w:val="05ED1549"/>
    <w:rsid w:val="061542D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D6B4D11"/>
    <w:rsid w:val="0E7C4475"/>
    <w:rsid w:val="0F4A7B25"/>
    <w:rsid w:val="10700CF4"/>
    <w:rsid w:val="10857FA8"/>
    <w:rsid w:val="115A70DB"/>
    <w:rsid w:val="115E2247"/>
    <w:rsid w:val="11624912"/>
    <w:rsid w:val="117B15B1"/>
    <w:rsid w:val="11F377BE"/>
    <w:rsid w:val="12800698"/>
    <w:rsid w:val="13164306"/>
    <w:rsid w:val="13E91AB0"/>
    <w:rsid w:val="150005C6"/>
    <w:rsid w:val="15FC3FB2"/>
    <w:rsid w:val="167E7FAD"/>
    <w:rsid w:val="16A5633C"/>
    <w:rsid w:val="17C262C7"/>
    <w:rsid w:val="18303CBB"/>
    <w:rsid w:val="1A130766"/>
    <w:rsid w:val="1B4E2A6E"/>
    <w:rsid w:val="1BAC2A93"/>
    <w:rsid w:val="1CC61086"/>
    <w:rsid w:val="1D1B68E3"/>
    <w:rsid w:val="1D315072"/>
    <w:rsid w:val="1DEC783F"/>
    <w:rsid w:val="1FE14100"/>
    <w:rsid w:val="1FEC0DA4"/>
    <w:rsid w:val="214873BE"/>
    <w:rsid w:val="221A6F65"/>
    <w:rsid w:val="22B45020"/>
    <w:rsid w:val="24422354"/>
    <w:rsid w:val="24435E0A"/>
    <w:rsid w:val="248E4E6F"/>
    <w:rsid w:val="26D6467C"/>
    <w:rsid w:val="27C33E15"/>
    <w:rsid w:val="284C71D0"/>
    <w:rsid w:val="28636EB3"/>
    <w:rsid w:val="28B56235"/>
    <w:rsid w:val="2A9C374B"/>
    <w:rsid w:val="2AD133E4"/>
    <w:rsid w:val="2B37188B"/>
    <w:rsid w:val="2B4655F9"/>
    <w:rsid w:val="2CA81AA8"/>
    <w:rsid w:val="2CAA0ED2"/>
    <w:rsid w:val="2CDF61F9"/>
    <w:rsid w:val="2CF51ED1"/>
    <w:rsid w:val="2D376E83"/>
    <w:rsid w:val="2D5B50F8"/>
    <w:rsid w:val="2DDA6FFC"/>
    <w:rsid w:val="2DE06E5B"/>
    <w:rsid w:val="2DEE62E9"/>
    <w:rsid w:val="2E690B28"/>
    <w:rsid w:val="30F31374"/>
    <w:rsid w:val="314F62C1"/>
    <w:rsid w:val="32437B04"/>
    <w:rsid w:val="3248483D"/>
    <w:rsid w:val="329229FD"/>
    <w:rsid w:val="32C125C8"/>
    <w:rsid w:val="33C05D77"/>
    <w:rsid w:val="33E32877"/>
    <w:rsid w:val="340657A4"/>
    <w:rsid w:val="345B47AB"/>
    <w:rsid w:val="346F2B9B"/>
    <w:rsid w:val="36331EDC"/>
    <w:rsid w:val="367F1B5B"/>
    <w:rsid w:val="36EF4FE3"/>
    <w:rsid w:val="37512750"/>
    <w:rsid w:val="38154201"/>
    <w:rsid w:val="3840730E"/>
    <w:rsid w:val="394D348F"/>
    <w:rsid w:val="3A7E47D7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4E03886"/>
    <w:rsid w:val="455400A6"/>
    <w:rsid w:val="45F83C46"/>
    <w:rsid w:val="46046F53"/>
    <w:rsid w:val="46D25DB5"/>
    <w:rsid w:val="477C2EE5"/>
    <w:rsid w:val="47F51996"/>
    <w:rsid w:val="4814476A"/>
    <w:rsid w:val="48E867F3"/>
    <w:rsid w:val="49543731"/>
    <w:rsid w:val="498E5798"/>
    <w:rsid w:val="49E90D2E"/>
    <w:rsid w:val="4ADE1207"/>
    <w:rsid w:val="4B2556C2"/>
    <w:rsid w:val="4C4D4922"/>
    <w:rsid w:val="4C665E47"/>
    <w:rsid w:val="4D592FCC"/>
    <w:rsid w:val="4D775DF4"/>
    <w:rsid w:val="4D825639"/>
    <w:rsid w:val="4DB307A1"/>
    <w:rsid w:val="4DBF53F3"/>
    <w:rsid w:val="4DF4588D"/>
    <w:rsid w:val="508E7B17"/>
    <w:rsid w:val="509E1D3C"/>
    <w:rsid w:val="542339B2"/>
    <w:rsid w:val="551C63B2"/>
    <w:rsid w:val="55312B12"/>
    <w:rsid w:val="55EA2C70"/>
    <w:rsid w:val="57853980"/>
    <w:rsid w:val="58B57CC8"/>
    <w:rsid w:val="5A031F60"/>
    <w:rsid w:val="5AC531F0"/>
    <w:rsid w:val="5BD9683E"/>
    <w:rsid w:val="5BF7634D"/>
    <w:rsid w:val="5D482C11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2330F8C"/>
    <w:rsid w:val="62966507"/>
    <w:rsid w:val="62D50581"/>
    <w:rsid w:val="644F5E22"/>
    <w:rsid w:val="64602DDE"/>
    <w:rsid w:val="64D0696D"/>
    <w:rsid w:val="65633A77"/>
    <w:rsid w:val="65A61CA7"/>
    <w:rsid w:val="66053B55"/>
    <w:rsid w:val="670876F9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EA71858"/>
    <w:rsid w:val="6F746E3D"/>
    <w:rsid w:val="6F8E7A2C"/>
    <w:rsid w:val="717E09A1"/>
    <w:rsid w:val="72117D08"/>
    <w:rsid w:val="72BA19FB"/>
    <w:rsid w:val="73EB6886"/>
    <w:rsid w:val="74EC10E0"/>
    <w:rsid w:val="773D616F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3">
    <w:name w:val="heading 4"/>
    <w:basedOn w:val="1"/>
    <w:next w:val="1"/>
    <w:link w:val="16"/>
    <w:qFormat/>
    <w:uiPriority w:val="0"/>
    <w:pPr>
      <w:keepNext/>
      <w:outlineLvl w:val="3"/>
    </w:pPr>
    <w:rPr>
      <w:b/>
      <w:sz w:val="28"/>
      <w:szCs w:val="20"/>
    </w:rPr>
  </w:style>
  <w:style w:type="paragraph" w:styleId="4">
    <w:name w:val="heading 7"/>
    <w:basedOn w:val="1"/>
    <w:next w:val="1"/>
    <w:link w:val="17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4 Char"/>
    <w:basedOn w:val="11"/>
    <w:link w:val="3"/>
    <w:qFormat/>
    <w:uiPriority w:val="0"/>
    <w:rPr>
      <w:b/>
      <w:kern w:val="2"/>
      <w:sz w:val="28"/>
    </w:rPr>
  </w:style>
  <w:style w:type="character" w:customStyle="1" w:styleId="17">
    <w:name w:val="标题 7 Char"/>
    <w:basedOn w:val="11"/>
    <w:link w:val="4"/>
    <w:autoRedefine/>
    <w:qFormat/>
    <w:uiPriority w:val="0"/>
    <w:rPr>
      <w:b/>
      <w:kern w:val="2"/>
      <w:sz w:val="24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471</Words>
  <Characters>795</Characters>
  <Lines>7</Lines>
  <Paragraphs>2</Paragraphs>
  <TotalTime>1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2025-02-25T06:09:10Z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1EEE1B1F54DB4AE5AE115BAC9E735110_13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